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both"/>
      </w:pPr>
      <w:r>
        <w:rPr>
          <w:rtl w:val="0"/>
          <w:lang w:val="it-IT"/>
        </w:rPr>
        <w:t>DIDASCALIE IMMAGINI AD USO STAMPA</w:t>
      </w:r>
    </w:p>
    <w:p>
      <w:pPr>
        <w:pStyle w:val="Normal.0"/>
        <w:jc w:val="both"/>
      </w:pPr>
      <w:r>
        <w:rPr>
          <w:rtl w:val="0"/>
          <w:lang w:val="it-IT"/>
        </w:rPr>
        <w:t>“</w:t>
      </w:r>
      <w:r>
        <w:rPr>
          <w:rtl w:val="0"/>
          <w:lang w:val="it-IT"/>
        </w:rPr>
        <w:t>CANOVA, HAYEZ, CIGOGNARA</w:t>
      </w:r>
    </w:p>
    <w:p>
      <w:pPr>
        <w:pStyle w:val="Normal.0"/>
        <w:jc w:val="both"/>
      </w:pPr>
      <w:r>
        <w:rPr>
          <w:rtl w:val="0"/>
          <w:lang w:val="it-IT"/>
        </w:rPr>
        <w:t>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ULTIMA GLORIA DI VENEZIA</w:t>
      </w:r>
      <w:r>
        <w:rPr>
          <w:rtl w:val="0"/>
          <w:lang w:val="it-IT"/>
        </w:rPr>
        <w:t>”</w:t>
      </w:r>
    </w:p>
    <w:p>
      <w:pPr>
        <w:pStyle w:val="Normal.0"/>
        <w:jc w:val="both"/>
      </w:pPr>
      <w:r>
        <w:rPr>
          <w:rtl w:val="0"/>
          <w:lang w:val="it-IT"/>
        </w:rPr>
        <w:t>29 settembre 2017 - 2 aprile 2018</w:t>
      </w:r>
    </w:p>
    <w:p>
      <w:pPr>
        <w:pStyle w:val="Normal.0"/>
        <w:jc w:val="both"/>
      </w:pPr>
      <w:r>
        <w:rPr>
          <w:rtl w:val="0"/>
          <w:lang w:val="it-IT"/>
        </w:rPr>
        <w:t>Gallerie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Accademia, Venezia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  <w:r>
        <w:rPr>
          <w:rtl w:val="0"/>
          <w:lang w:val="it-IT"/>
        </w:rPr>
        <w:t>1. Ludovico Lipparini</w:t>
      </w:r>
    </w:p>
    <w:p>
      <w:pPr>
        <w:pStyle w:val="Normal.0"/>
        <w:jc w:val="both"/>
      </w:pPr>
      <w:r>
        <w:rPr>
          <w:i w:val="1"/>
          <w:iCs w:val="1"/>
          <w:rtl w:val="0"/>
          <w:lang w:val="it-IT"/>
        </w:rPr>
        <w:t>Ritratto di Leopoldo Cicognara</w:t>
      </w:r>
    </w:p>
    <w:p>
      <w:pPr>
        <w:pStyle w:val="Normal.0"/>
        <w:jc w:val="both"/>
      </w:pPr>
      <w:r>
        <w:rPr>
          <w:rtl w:val="0"/>
          <w:lang w:val="it-IT"/>
        </w:rPr>
        <w:t>1825</w:t>
      </w:r>
    </w:p>
    <w:p>
      <w:pPr>
        <w:pStyle w:val="Normal.0"/>
        <w:jc w:val="both"/>
      </w:pPr>
      <w:r>
        <w:rPr>
          <w:rtl w:val="0"/>
          <w:lang w:val="it-IT"/>
        </w:rPr>
        <w:t>olio su tela</w:t>
      </w:r>
    </w:p>
    <w:p>
      <w:pPr>
        <w:pStyle w:val="Normal.0"/>
        <w:jc w:val="both"/>
      </w:pPr>
      <w:r>
        <w:rPr>
          <w:rtl w:val="0"/>
          <w:lang w:val="it-IT"/>
        </w:rPr>
        <w:t>Venezia, Gallerie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Accademia</w:t>
      </w:r>
    </w:p>
    <w:p>
      <w:pPr>
        <w:pStyle w:val="Normal.0"/>
      </w:pPr>
      <w:r>
        <w:rPr>
          <w:rtl w:val="0"/>
        </w:rPr>
        <w:t>Archivio fotografico Gallerie dell</w:t>
      </w:r>
      <w:r>
        <w:rPr>
          <w:rtl w:val="0"/>
        </w:rPr>
        <w:t>’</w:t>
      </w:r>
      <w:r>
        <w:rPr>
          <w:rtl w:val="0"/>
        </w:rPr>
        <w:t>Accademia, su concessione del Ministero dei beni e delle attivit</w:t>
      </w:r>
      <w:r>
        <w:rPr>
          <w:rtl w:val="0"/>
        </w:rPr>
        <w:t xml:space="preserve">à </w:t>
      </w:r>
      <w:r>
        <w:rPr>
          <w:rtl w:val="0"/>
        </w:rPr>
        <w:t>culturali e del turismo. Museo Nazionale Gallerie dell</w:t>
      </w:r>
      <w:r>
        <w:rPr>
          <w:rtl w:val="0"/>
        </w:rPr>
        <w:t>’</w:t>
      </w:r>
      <w:r>
        <w:rPr>
          <w:rtl w:val="0"/>
        </w:rPr>
        <w:t>Accademia di Venezia</w:t>
      </w:r>
      <w:r>
        <w:rPr>
          <w:rtl w:val="0"/>
        </w:rPr>
        <w:t>.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</w:pPr>
      <w:r>
        <w:rPr>
          <w:rtl w:val="0"/>
          <w:lang w:val="it-IT"/>
        </w:rPr>
        <w:t>2. Antonio Canova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La musa Polimnia</w:t>
      </w:r>
    </w:p>
    <w:p>
      <w:pPr>
        <w:pStyle w:val="Normal.0"/>
        <w:jc w:val="both"/>
      </w:pPr>
      <w:r>
        <w:rPr>
          <w:rtl w:val="0"/>
          <w:lang w:val="it-IT"/>
        </w:rPr>
        <w:t>1812-1817</w:t>
      </w:r>
    </w:p>
    <w:p>
      <w:pPr>
        <w:pStyle w:val="Normal.0"/>
        <w:jc w:val="both"/>
      </w:pPr>
      <w:r>
        <w:rPr>
          <w:rtl w:val="0"/>
          <w:lang w:val="it-IT"/>
        </w:rPr>
        <w:t>marmo</w:t>
      </w:r>
    </w:p>
    <w:p>
      <w:pPr>
        <w:pStyle w:val="Normal.0"/>
        <w:jc w:val="both"/>
      </w:pPr>
      <w:r>
        <w:rPr>
          <w:rtl w:val="0"/>
          <w:lang w:val="it-IT"/>
        </w:rPr>
        <w:t>Vienna, Bundesmobilienverwaltung, Hofburg, Kaiserappartements</w:t>
      </w:r>
    </w:p>
    <w:p>
      <w:pPr>
        <w:pStyle w:val="Normal.0"/>
        <w:jc w:val="both"/>
      </w:pPr>
      <w:r>
        <w:rPr>
          <w:rtl w:val="0"/>
          <w:lang w:val="it-IT"/>
        </w:rPr>
        <w:t>CP: Foto 5477: credit Tina King</w:t>
      </w:r>
    </w:p>
    <w:p>
      <w:pPr>
        <w:pStyle w:val="Normal.0"/>
        <w:jc w:val="both"/>
      </w:pPr>
      <w:r>
        <w:rPr>
          <w:rtl w:val="0"/>
          <w:lang w:val="it-IT"/>
        </w:rPr>
        <w:t>CP: Foto 1103: credit Sascha Rieger</w:t>
      </w:r>
    </w:p>
    <w:p>
      <w:pPr>
        <w:pStyle w:val="Normal.0"/>
      </w:pPr>
    </w:p>
    <w:p>
      <w:pPr>
        <w:pStyle w:val="Normal.0"/>
        <w:jc w:val="both"/>
      </w:pPr>
    </w:p>
    <w:p>
      <w:pPr>
        <w:pStyle w:val="Normal.0"/>
        <w:jc w:val="both"/>
      </w:pPr>
      <w:r>
        <w:rPr>
          <w:rtl w:val="0"/>
          <w:lang w:val="it-IT"/>
        </w:rPr>
        <w:t>3. Francesco Hayez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Rinaldo e Armida</w:t>
      </w:r>
    </w:p>
    <w:p>
      <w:pPr>
        <w:pStyle w:val="Normal.0"/>
        <w:jc w:val="both"/>
      </w:pPr>
      <w:r>
        <w:rPr>
          <w:rtl w:val="0"/>
          <w:lang w:val="it-IT"/>
        </w:rPr>
        <w:t>1812-1813</w:t>
      </w:r>
    </w:p>
    <w:p>
      <w:pPr>
        <w:pStyle w:val="Normal.0"/>
        <w:jc w:val="both"/>
      </w:pPr>
      <w:r>
        <w:rPr>
          <w:rtl w:val="0"/>
          <w:lang w:val="it-IT"/>
        </w:rPr>
        <w:t>olio su tela</w:t>
      </w:r>
    </w:p>
    <w:p>
      <w:pPr>
        <w:pStyle w:val="Normal.0"/>
        <w:jc w:val="both"/>
      </w:pPr>
      <w:r>
        <w:rPr>
          <w:rtl w:val="0"/>
          <w:lang w:val="it-IT"/>
        </w:rPr>
        <w:t>Venezia, Gallerie dell</w:t>
      </w:r>
      <w:r>
        <w:rPr>
          <w:rtl w:val="0"/>
          <w:lang w:val="it-IT"/>
        </w:rPr>
        <w:t>’</w:t>
      </w:r>
      <w:r>
        <w:rPr>
          <w:rtl w:val="0"/>
          <w:lang w:val="it-IT"/>
        </w:rPr>
        <w:t>Accademia</w:t>
      </w:r>
    </w:p>
    <w:p>
      <w:pPr>
        <w:pStyle w:val="Normal.0"/>
      </w:pPr>
      <w:r>
        <w:rPr>
          <w:rtl w:val="0"/>
        </w:rPr>
        <w:t>Archivio fotografico Gallerie dell</w:t>
      </w:r>
      <w:r>
        <w:rPr>
          <w:rtl w:val="0"/>
        </w:rPr>
        <w:t>’</w:t>
      </w:r>
      <w:r>
        <w:rPr>
          <w:rtl w:val="0"/>
        </w:rPr>
        <w:t>Accademia, su concessione del Ministero dei beni e delle attivit</w:t>
      </w:r>
      <w:r>
        <w:rPr>
          <w:rtl w:val="0"/>
        </w:rPr>
        <w:t xml:space="preserve">à </w:t>
      </w:r>
      <w:r>
        <w:rPr>
          <w:rtl w:val="0"/>
        </w:rPr>
        <w:t>culturali e del turismo. Museo Nazionale Gallerie dell</w:t>
      </w:r>
      <w:r>
        <w:rPr>
          <w:rtl w:val="0"/>
        </w:rPr>
        <w:t>’</w:t>
      </w:r>
      <w:r>
        <w:rPr>
          <w:rtl w:val="0"/>
        </w:rPr>
        <w:t>Accademia di Venezia</w:t>
      </w:r>
      <w:r>
        <w:rPr>
          <w:rtl w:val="0"/>
        </w:rPr>
        <w:t>.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  <w:rPr>
          <w:color w:val="000000"/>
          <w:u w:color="000000"/>
        </w:rPr>
      </w:pPr>
      <w:r>
        <w:rPr>
          <w:rtl w:val="0"/>
          <w:lang w:val="it-IT"/>
        </w:rPr>
        <w:t>4.</w:t>
      </w:r>
      <w:r>
        <w:rPr>
          <w:color w:val="000000"/>
          <w:u w:color="000000"/>
          <w:rtl w:val="0"/>
          <w:lang w:val="it-IT"/>
        </w:rPr>
        <w:t>Giovanni Battista Gigola</w:t>
      </w:r>
    </w:p>
    <w:p>
      <w:pPr>
        <w:pStyle w:val="Normal.0"/>
        <w:jc w:val="both"/>
        <w:rPr>
          <w:i w:val="1"/>
          <w:iCs w:val="1"/>
          <w:color w:val="000000"/>
          <w:u w:color="000000"/>
        </w:rPr>
      </w:pPr>
      <w:r>
        <w:rPr>
          <w:i w:val="1"/>
          <w:iCs w:val="1"/>
          <w:color w:val="000000"/>
          <w:u w:color="000000"/>
          <w:rtl w:val="0"/>
          <w:lang w:val="it-IT"/>
        </w:rPr>
        <w:t xml:space="preserve">Ritratto di Lord Byron </w:t>
      </w:r>
      <w:r>
        <w:rPr>
          <w:color w:val="000000"/>
          <w:u w:color="000000"/>
          <w:rtl w:val="0"/>
          <w:lang w:val="it-IT"/>
        </w:rPr>
        <w:t xml:space="preserve">in </w:t>
      </w:r>
      <w:r>
        <w:rPr>
          <w:i w:val="1"/>
          <w:iCs w:val="1"/>
          <w:color w:val="000000"/>
          <w:u w:color="000000"/>
          <w:rtl w:val="0"/>
          <w:lang w:val="it-IT"/>
        </w:rPr>
        <w:t>The Corsair of Lord Byron</w:t>
      </w:r>
    </w:p>
    <w:p>
      <w:pPr>
        <w:pStyle w:val="Normal.0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it-IT"/>
        </w:rPr>
        <w:t>1826</w:t>
      </w:r>
    </w:p>
    <w:p>
      <w:pPr>
        <w:pStyle w:val="Normal.0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it-IT"/>
        </w:rPr>
        <w:t>acquerello e gouache su pergamena</w:t>
      </w:r>
    </w:p>
    <w:p>
      <w:pPr>
        <w:pStyle w:val="Normal.0"/>
      </w:pPr>
      <w:r>
        <w:rPr>
          <w:rtl w:val="0"/>
        </w:rPr>
        <w:t xml:space="preserve">tavola fuori testo in </w:t>
      </w:r>
      <w:r>
        <w:rPr>
          <w:i w:val="1"/>
          <w:iCs w:val="1"/>
          <w:rtl w:val="0"/>
          <w:lang w:val="it-IT"/>
        </w:rPr>
        <w:t>The Corsair of Lord Byron</w:t>
      </w:r>
      <w:r>
        <w:rPr>
          <w:rtl w:val="0"/>
        </w:rPr>
        <w:t xml:space="preserve">, Milan, Printed by the Typographical Society of Italian Classicks, 1826 </w:t>
      </w:r>
    </w:p>
    <w:p>
      <w:pPr>
        <w:pStyle w:val="Normal.0"/>
        <w:rPr>
          <w:color w:val="000000"/>
          <w:u w:color="000000"/>
        </w:rPr>
      </w:pPr>
      <w:r>
        <w:rPr>
          <w:color w:val="000000"/>
          <w:u w:color="000000"/>
          <w:rtl w:val="0"/>
          <w:lang w:val="it-IT"/>
        </w:rPr>
        <w:t>Brescia, Ateneo di Scienze Lettere ed Arti Onlus, inv. 27</w:t>
      </w:r>
    </w:p>
    <w:p>
      <w:pPr>
        <w:pStyle w:val="Normal.0"/>
      </w:pPr>
      <w:r>
        <w:rPr>
          <w:rtl w:val="0"/>
        </w:rPr>
        <w:t>CP: Fotostudio Rapuzzi, Brescia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</w:pPr>
      <w:r>
        <w:rPr>
          <w:rtl w:val="0"/>
          <w:lang w:val="it-IT"/>
        </w:rPr>
        <w:t>5.Andrea Mantegna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Madonna dei cherubini</w:t>
      </w:r>
    </w:p>
    <w:p>
      <w:pPr>
        <w:pStyle w:val="Normal.0"/>
        <w:jc w:val="both"/>
      </w:pPr>
      <w:r>
        <w:rPr>
          <w:rtl w:val="0"/>
          <w:lang w:val="it-IT"/>
        </w:rPr>
        <w:t>1485-1490</w:t>
      </w:r>
    </w:p>
    <w:p>
      <w:pPr>
        <w:pStyle w:val="Normal.0"/>
        <w:jc w:val="both"/>
      </w:pPr>
      <w:r>
        <w:rPr>
          <w:rtl w:val="0"/>
          <w:lang w:val="it-IT"/>
        </w:rPr>
        <w:t>tecnica mista su tavola</w:t>
      </w:r>
    </w:p>
    <w:p>
      <w:pPr>
        <w:pStyle w:val="Normal.0"/>
        <w:jc w:val="both"/>
      </w:pPr>
      <w:r>
        <w:rPr>
          <w:rtl w:val="0"/>
          <w:lang w:val="it-IT"/>
        </w:rPr>
        <w:t>Milano, Pinacoteca di Brera</w:t>
      </w:r>
    </w:p>
    <w:p>
      <w:pPr>
        <w:pStyle w:val="Normal.0"/>
      </w:pPr>
      <w:r>
        <w:rPr>
          <w:rtl w:val="0"/>
        </w:rPr>
        <w:t>CP: Laboratorio fotoradiografico della Pinacoteca di Brera- Su concessione del Ministero dei beni e delle attivit</w:t>
      </w:r>
      <w:r>
        <w:rPr>
          <w:rtl w:val="0"/>
        </w:rPr>
        <w:t xml:space="preserve">à </w:t>
      </w:r>
      <w:r>
        <w:rPr>
          <w:rtl w:val="0"/>
        </w:rPr>
        <w:t>culturali e del turismo. Pinacoteca di Brera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</w:pPr>
      <w:r>
        <w:rPr>
          <w:rtl w:val="0"/>
          <w:lang w:val="it-IT"/>
        </w:rPr>
        <w:t xml:space="preserve">06. </w:t>
      </w:r>
      <w:r>
        <w:rPr>
          <w:i w:val="1"/>
          <w:iCs w:val="1"/>
          <w:rtl w:val="0"/>
          <w:lang w:val="it-IT"/>
        </w:rPr>
        <w:t>Cammeo Zulian con la rappresentazione di Giove Egioco</w:t>
      </w:r>
    </w:p>
    <w:p>
      <w:pPr>
        <w:pStyle w:val="Normal.0"/>
        <w:jc w:val="both"/>
      </w:pPr>
      <w:r>
        <w:rPr>
          <w:rtl w:val="0"/>
          <w:lang w:val="it-IT"/>
        </w:rPr>
        <w:t>II sec. d.C.</w:t>
      </w:r>
    </w:p>
    <w:p>
      <w:pPr>
        <w:pStyle w:val="Normal.0"/>
        <w:jc w:val="both"/>
      </w:pPr>
      <w:r>
        <w:rPr>
          <w:rtl w:val="0"/>
          <w:lang w:val="it-IT"/>
        </w:rPr>
        <w:t>calcedonio - sardonice</w:t>
      </w:r>
    </w:p>
    <w:p>
      <w:pPr>
        <w:pStyle w:val="Normal.0"/>
        <w:jc w:val="both"/>
      </w:pPr>
      <w:r>
        <w:rPr>
          <w:rtl w:val="0"/>
          <w:lang w:val="it-IT"/>
        </w:rPr>
        <w:t>Venezia, Polo Museale del Veneto, Museo Archeologico Nazionale di Venezia, inv. G 37</w:t>
      </w:r>
    </w:p>
    <w:p>
      <w:pPr>
        <w:pStyle w:val="Normal.0"/>
      </w:pPr>
      <w:r>
        <w:rPr>
          <w:rtl w:val="0"/>
        </w:rPr>
        <w:t>CP: Su concessione del Ministero dei beni e delle attivit</w:t>
      </w:r>
      <w:r>
        <w:rPr>
          <w:rtl w:val="0"/>
        </w:rPr>
        <w:t xml:space="preserve">à </w:t>
      </w:r>
      <w:r>
        <w:rPr>
          <w:rtl w:val="0"/>
        </w:rPr>
        <w:t>culturali e del turismo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</w:pPr>
      <w:r>
        <w:rPr>
          <w:rtl w:val="0"/>
          <w:lang w:val="it-IT"/>
        </w:rPr>
        <w:t>07. Giuseppe Borsato</w:t>
      </w:r>
    </w:p>
    <w:p>
      <w:pPr>
        <w:pStyle w:val="Normale1"/>
      </w:pPr>
      <w:r>
        <w:rPr>
          <w:i w:val="1"/>
          <w:iCs w:val="1"/>
          <w:rtl w:val="0"/>
          <w:lang w:val="it-IT"/>
        </w:rPr>
        <w:t>Commemorazione di Canova</w:t>
      </w:r>
    </w:p>
    <w:p>
      <w:pPr>
        <w:pStyle w:val="Normale1"/>
      </w:pPr>
      <w:r>
        <w:rPr>
          <w:rtl w:val="0"/>
        </w:rPr>
        <w:t>1824</w:t>
      </w:r>
    </w:p>
    <w:p>
      <w:pPr>
        <w:pStyle w:val="Normale1"/>
      </w:pPr>
      <w:r>
        <w:rPr>
          <w:rtl w:val="0"/>
        </w:rPr>
        <w:t>olio su tela</w:t>
      </w:r>
    </w:p>
    <w:p>
      <w:pPr>
        <w:pStyle w:val="Normale1"/>
      </w:pPr>
      <w:r>
        <w:rPr>
          <w:rtl w:val="0"/>
        </w:rPr>
        <w:t>Venezia, Fondazione Musei Civici di Venezia, Galleria Internazionale d'Arte Moderna di Ca' Pesaro, inv. 1882</w:t>
      </w:r>
    </w:p>
    <w:p>
      <w:pPr>
        <w:pStyle w:val="Normal.0"/>
      </w:pPr>
      <w:r>
        <w:rPr>
          <w:rtl w:val="0"/>
        </w:rPr>
        <w:t xml:space="preserve">2017 </w:t>
      </w:r>
      <w:r>
        <w:rPr>
          <w:rtl w:val="0"/>
        </w:rPr>
        <w:t>©</w:t>
      </w:r>
      <w:r>
        <w:rPr>
          <w:rtl w:val="0"/>
        </w:rPr>
        <w:t>Archivio fotografico-Fondazione Musei Civici di Venezia</w:t>
      </w:r>
    </w:p>
    <w:p>
      <w:pPr>
        <w:pStyle w:val="Normal.0"/>
        <w:jc w:val="both"/>
      </w:pPr>
    </w:p>
    <w:p>
      <w:pPr>
        <w:pStyle w:val="Normal.0"/>
        <w:jc w:val="both"/>
      </w:pPr>
    </w:p>
    <w:p>
      <w:pPr>
        <w:pStyle w:val="Normal.0"/>
        <w:jc w:val="both"/>
      </w:pPr>
      <w:r>
        <w:rPr>
          <w:rtl w:val="0"/>
          <w:lang w:val="it-IT"/>
        </w:rPr>
        <w:t>08. Giuseppe Borsato, Benedetto Barbaria, Bartolomeo Bongiovanni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Tavolo dell</w:t>
      </w:r>
      <w:r>
        <w:rPr>
          <w:i w:val="1"/>
          <w:iCs w:val="1"/>
          <w:rtl w:val="0"/>
          <w:lang w:val="it-IT"/>
        </w:rPr>
        <w:t>’</w:t>
      </w:r>
      <w:r>
        <w:rPr>
          <w:i w:val="1"/>
          <w:iCs w:val="1"/>
          <w:rtl w:val="0"/>
          <w:lang w:val="it-IT"/>
        </w:rPr>
        <w:t>Omaggio delle Provincie Venete</w:t>
      </w:r>
    </w:p>
    <w:p>
      <w:pPr>
        <w:pStyle w:val="Normal.0"/>
        <w:jc w:val="both"/>
      </w:pPr>
      <w:r>
        <w:rPr>
          <w:rtl w:val="0"/>
          <w:lang w:val="it-IT"/>
        </w:rPr>
        <w:t>1818</w:t>
      </w:r>
    </w:p>
    <w:p>
      <w:pPr>
        <w:pStyle w:val="Normal.0"/>
        <w:jc w:val="both"/>
      </w:pPr>
      <w:r>
        <w:rPr>
          <w:rtl w:val="0"/>
          <w:lang w:val="it-IT"/>
        </w:rPr>
        <w:t>legno di mogano, bronzo dorato, oro, argento, smalto, paste vitree</w:t>
      </w:r>
    </w:p>
    <w:p>
      <w:pPr>
        <w:pStyle w:val="Normal.0"/>
        <w:jc w:val="both"/>
      </w:pPr>
      <w:r>
        <w:rPr>
          <w:rtl w:val="0"/>
          <w:lang w:val="it-IT"/>
        </w:rPr>
        <w:t xml:space="preserve">firma: </w:t>
      </w:r>
      <w:r>
        <w:rPr>
          <w:i w:val="1"/>
          <w:iCs w:val="1"/>
          <w:rtl w:val="0"/>
          <w:lang w:val="it-IT"/>
        </w:rPr>
        <w:t>Ben. Barbaria, feci. Venezia, 1818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Konopi</w:t>
      </w:r>
      <w:r>
        <w:rPr>
          <w:rtl w:val="0"/>
          <w:lang w:val="en-US"/>
        </w:rPr>
        <w:t>š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, The National Heritage Institute, Castello di Konopi</w:t>
      </w:r>
      <w:r>
        <w:rPr>
          <w:rtl w:val="0"/>
          <w:lang w:val="en-US"/>
        </w:rPr>
        <w:t>š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, Repubblica Ceca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CP: The National Heritage Institute, Regional Historic Sites Management in Prague</w:t>
      </w:r>
    </w:p>
    <w:p>
      <w:pPr>
        <w:pStyle w:val="Normal.0"/>
        <w:rPr>
          <w:lang w:val="en-US"/>
        </w:rPr>
      </w:pPr>
    </w:p>
    <w:p>
      <w:pPr>
        <w:pStyle w:val="Normal.0"/>
        <w:jc w:val="both"/>
        <w:rPr>
          <w:lang w:val="en-US"/>
        </w:rPr>
      </w:pPr>
    </w:p>
    <w:p>
      <w:pPr>
        <w:pStyle w:val="Normal.0"/>
        <w:jc w:val="both"/>
      </w:pPr>
      <w:r>
        <w:rPr>
          <w:rtl w:val="0"/>
          <w:lang w:val="en-US"/>
        </w:rPr>
        <w:t xml:space="preserve">09. </w:t>
      </w:r>
      <w:r>
        <w:rPr>
          <w:rtl w:val="0"/>
          <w:lang w:val="it-IT"/>
        </w:rPr>
        <w:t>Francesco Hayez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Ritratto della famiglia Cicognara, con il busto colossale di Antonio Canova</w:t>
      </w:r>
    </w:p>
    <w:p>
      <w:pPr>
        <w:pStyle w:val="Normal.0"/>
        <w:jc w:val="both"/>
      </w:pPr>
      <w:r>
        <w:rPr>
          <w:rtl w:val="0"/>
          <w:lang w:val="it-IT"/>
        </w:rPr>
        <w:t>1816-1817</w:t>
      </w:r>
    </w:p>
    <w:p>
      <w:pPr>
        <w:pStyle w:val="Normal.0"/>
        <w:jc w:val="both"/>
      </w:pPr>
      <w:r>
        <w:rPr>
          <w:rtl w:val="0"/>
          <w:lang w:val="it-IT"/>
        </w:rPr>
        <w:t>olio su tela</w:t>
      </w:r>
    </w:p>
    <w:p>
      <w:pPr>
        <w:pStyle w:val="Normal.0"/>
        <w:jc w:val="both"/>
        <w:rPr>
          <w:lang w:val="it-IT"/>
        </w:rPr>
      </w:pPr>
      <w:r>
        <w:rPr>
          <w:rtl w:val="0"/>
          <w:lang w:val="it-IT"/>
        </w:rPr>
        <w:t>Venezia, casa privata (credit line e photo)</w:t>
      </w:r>
    </w:p>
    <w:p>
      <w:pPr>
        <w:pStyle w:val="Normal.0"/>
        <w:jc w:val="both"/>
        <w:rPr>
          <w:lang w:val="it-IT"/>
        </w:rPr>
      </w:pPr>
    </w:p>
    <w:p>
      <w:pPr>
        <w:pStyle w:val="Normal.0"/>
        <w:jc w:val="both"/>
        <w:rPr>
          <w:lang w:val="it-IT"/>
        </w:rPr>
      </w:pPr>
      <w:r>
        <w:rPr>
          <w:rtl w:val="0"/>
          <w:lang w:val="it-IT"/>
        </w:rPr>
        <w:t>10. Francesco Hayez</w:t>
      </w:r>
    </w:p>
    <w:p>
      <w:pPr>
        <w:pStyle w:val="Normal.0"/>
        <w:jc w:val="both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Autoritratto</w:t>
      </w:r>
    </w:p>
    <w:p>
      <w:pPr>
        <w:pStyle w:val="Normal.0"/>
        <w:jc w:val="both"/>
      </w:pPr>
      <w:r>
        <w:rPr>
          <w:rtl w:val="0"/>
          <w:lang w:val="it-IT"/>
        </w:rPr>
        <w:t>1822 circa</w:t>
      </w:r>
    </w:p>
    <w:p>
      <w:pPr>
        <w:pStyle w:val="Normal.0"/>
        <w:jc w:val="both"/>
      </w:pPr>
      <w:r>
        <w:rPr>
          <w:rtl w:val="0"/>
          <w:lang w:val="it-IT"/>
        </w:rPr>
        <w:t>olio su tavola</w:t>
      </w:r>
    </w:p>
    <w:p>
      <w:pPr>
        <w:pStyle w:val="Normal.0"/>
        <w:jc w:val="both"/>
      </w:pPr>
      <w:r>
        <w:rPr>
          <w:rtl w:val="0"/>
          <w:lang w:val="it-IT"/>
        </w:rPr>
        <w:t>Collezione Privata</w:t>
      </w:r>
    </w:p>
    <w:p>
      <w:pPr>
        <w:pStyle w:val="Normal.0"/>
        <w:jc w:val="both"/>
      </w:pPr>
      <w:r/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e1">
    <w:name w:val="Normale1"/>
    <w:next w:val="Normale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